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416D">
        <w:rPr>
          <w:rFonts w:ascii="Times New Roman" w:hAnsi="Times New Roman" w:cs="Times New Roman"/>
          <w:sz w:val="28"/>
          <w:szCs w:val="28"/>
        </w:rPr>
        <w:t>МЕТОДИКА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на обеспечение сохранности автомобильных дорог местного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значения и условий безопасности движения по ним в рамках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полномочий в области строительства, архитектуры</w:t>
      </w: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Распределение субсидий на обеспечение сохранности автомобильных дорог местного значения и условий безопасности движения по ним, которые направляются на мероприятия по капитальному ремонту и ремонту и мероприятия по содержанию автомобильных </w:t>
      </w:r>
      <w:r w:rsidR="00B65508">
        <w:rPr>
          <w:rFonts w:ascii="Times New Roman" w:hAnsi="Times New Roman" w:cs="Times New Roman"/>
          <w:sz w:val="28"/>
          <w:szCs w:val="28"/>
        </w:rPr>
        <w:t xml:space="preserve">дорог </w:t>
      </w:r>
      <w:r w:rsidRPr="0026416D">
        <w:rPr>
          <w:rFonts w:ascii="Times New Roman" w:hAnsi="Times New Roman" w:cs="Times New Roman"/>
          <w:sz w:val="28"/>
          <w:szCs w:val="28"/>
        </w:rPr>
        <w:t>общего пользования местного значения и искусственных сооружений на них, между муниципальными образованиями осуществляется в следующем порядке: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методике расчета: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>, где: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общий размер субсидии бюджету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на соответствующий финансовый год;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>, где: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lastRenderedPageBreak/>
        <w:t>Vр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>, где: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7E7798" w:rsidRPr="0026416D" w:rsidRDefault="007E7798" w:rsidP="007E77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416D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26416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26416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DC2327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A2A" w:rsidRDefault="00901A2A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A2A" w:rsidRDefault="00901A2A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A2A" w:rsidRDefault="00901A2A" w:rsidP="00901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901A2A" w:rsidRDefault="00901A2A" w:rsidP="00901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p w:rsidR="00137F43" w:rsidRDefault="00137F43" w:rsidP="00901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F43" w:rsidRDefault="00137F43" w:rsidP="00901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F43" w:rsidRDefault="00137F43" w:rsidP="00901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F43" w:rsidRDefault="00137F43" w:rsidP="00137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ГКУ «Управление</w:t>
      </w:r>
    </w:p>
    <w:p w:rsidR="00137F43" w:rsidRPr="00A27506" w:rsidRDefault="00137F43" w:rsidP="00137F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автомобильных дорог Брянской области»                                        И.П. Вазюля</w:t>
      </w:r>
    </w:p>
    <w:sectPr w:rsidR="00137F43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122AB8"/>
    <w:rsid w:val="00137F43"/>
    <w:rsid w:val="005C2265"/>
    <w:rsid w:val="007E7798"/>
    <w:rsid w:val="00901A2A"/>
    <w:rsid w:val="009862B7"/>
    <w:rsid w:val="00A27506"/>
    <w:rsid w:val="00B65508"/>
    <w:rsid w:val="00DC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2021-10-21T14:08:00Z</dcterms:created>
  <dcterms:modified xsi:type="dcterms:W3CDTF">2021-10-21T14:08:00Z</dcterms:modified>
</cp:coreProperties>
</file>